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48" w:rsidRPr="00867C5D" w:rsidRDefault="00D93448" w:rsidP="00867C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5D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D93448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3448" w:rsidRPr="00867C5D">
        <w:rPr>
          <w:rFonts w:ascii="Times New Roman" w:hAnsi="Times New Roman" w:cs="Times New Roman"/>
          <w:sz w:val="28"/>
          <w:szCs w:val="28"/>
        </w:rPr>
        <w:t>Одно из главных направлений в социально-экономическом развитии района занимает малый бизнес, поскольку именно он создает новые рабочие места, способствует увеличению налоговых поступлений в бюджет, росту производства, формирует конкурентную среду и поддерживает активность населения.</w:t>
      </w:r>
    </w:p>
    <w:p w:rsidR="00D93448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7C5D">
        <w:rPr>
          <w:rFonts w:ascii="Times New Roman" w:hAnsi="Times New Roman" w:cs="Times New Roman"/>
          <w:sz w:val="28"/>
          <w:szCs w:val="28"/>
        </w:rPr>
        <w:t>На 01.</w:t>
      </w:r>
      <w:r>
        <w:rPr>
          <w:rFonts w:ascii="Times New Roman" w:hAnsi="Times New Roman" w:cs="Times New Roman"/>
          <w:sz w:val="28"/>
          <w:szCs w:val="28"/>
        </w:rPr>
        <w:t>01.2019</w:t>
      </w:r>
      <w:r w:rsidRPr="00867C5D">
        <w:rPr>
          <w:rFonts w:ascii="Times New Roman" w:hAnsi="Times New Roman" w:cs="Times New Roman"/>
          <w:sz w:val="28"/>
          <w:szCs w:val="28"/>
        </w:rPr>
        <w:t xml:space="preserve"> г. по данным  Единого реестра субъектов малого и среднего предпринимательства (СМСП) ФНС России в муниципальном районе Пестравский зарегистрировано 42</w:t>
      </w:r>
      <w:r>
        <w:rPr>
          <w:rFonts w:ascii="Times New Roman" w:hAnsi="Times New Roman" w:cs="Times New Roman"/>
          <w:sz w:val="28"/>
          <w:szCs w:val="28"/>
        </w:rPr>
        <w:t xml:space="preserve">7 СМСП. </w:t>
      </w:r>
      <w:r w:rsidR="00D93448" w:rsidRPr="00867C5D">
        <w:rPr>
          <w:rFonts w:ascii="Times New Roman" w:hAnsi="Times New Roman" w:cs="Times New Roman"/>
          <w:sz w:val="28"/>
          <w:szCs w:val="28"/>
        </w:rPr>
        <w:t xml:space="preserve">Количество малых предприятий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01.01.2019 </w:t>
      </w:r>
      <w:r w:rsidR="00D93448" w:rsidRPr="00867C5D"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93448" w:rsidRPr="00867C5D">
        <w:rPr>
          <w:rFonts w:ascii="Times New Roman" w:hAnsi="Times New Roman" w:cs="Times New Roman"/>
          <w:sz w:val="28"/>
          <w:szCs w:val="28"/>
        </w:rPr>
        <w:t xml:space="preserve"> единиц,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прошлому году данная численность не изменилась. </w:t>
      </w:r>
      <w:r w:rsidR="00D93448" w:rsidRPr="00867C5D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уроню прошлого года </w:t>
      </w:r>
      <w:r w:rsidR="00D93448" w:rsidRPr="00867C5D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93448" w:rsidRPr="00867C5D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>
        <w:rPr>
          <w:rFonts w:ascii="Times New Roman" w:hAnsi="Times New Roman" w:cs="Times New Roman"/>
          <w:sz w:val="28"/>
          <w:szCs w:val="28"/>
        </w:rPr>
        <w:t>353</w:t>
      </w:r>
      <w:r w:rsidR="00D93448" w:rsidRPr="00867C5D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3448" w:rsidRPr="00867C5D">
        <w:rPr>
          <w:rFonts w:ascii="Times New Roman" w:hAnsi="Times New Roman" w:cs="Times New Roman"/>
          <w:sz w:val="28"/>
          <w:szCs w:val="28"/>
        </w:rPr>
        <w:t>.</w:t>
      </w:r>
    </w:p>
    <w:p w:rsid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8785" cy="56443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29" cy="565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t>В выше приведенной схеме видно, что основные доли занимают торговая сфера деятельности и грузоперевозки. На территории района имеется большой потенциал развития других сфер деятельности:</w:t>
      </w:r>
      <w:r w:rsidRPr="00867C5D">
        <w:rPr>
          <w:rFonts w:ascii="Times New Roman" w:hAnsi="Times New Roman" w:cs="Times New Roman"/>
          <w:sz w:val="28"/>
          <w:szCs w:val="28"/>
        </w:rPr>
        <w:tab/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lastRenderedPageBreak/>
        <w:t>- развитие сельскохозяйственного производства и перерабатывающей промышленности, как приоритетных отраслей экономики района, прирост выручки предприятий этих отраслей;</w:t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t>- развитие семейных животноводческих ферм;</w:t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t>- развитие сельского туризма.</w:t>
      </w:r>
    </w:p>
    <w:p w:rsidR="00D93448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3448" w:rsidRPr="00867C5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93448" w:rsidRPr="00867C5D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867C5D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в муниципальном районе Пестравский Самарской области на 2016-2020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="00D93448" w:rsidRPr="00867C5D">
        <w:rPr>
          <w:rFonts w:ascii="Times New Roman" w:hAnsi="Times New Roman" w:cs="Times New Roman"/>
          <w:sz w:val="28"/>
          <w:szCs w:val="28"/>
        </w:rPr>
        <w:t>» реализуются мероприятия по созданию условий для развития малого и среднего предпринимательства.   Проводятся мероприятия по консультирова</w:t>
      </w:r>
      <w:r>
        <w:rPr>
          <w:rFonts w:ascii="Times New Roman" w:hAnsi="Times New Roman" w:cs="Times New Roman"/>
          <w:sz w:val="28"/>
          <w:szCs w:val="28"/>
        </w:rPr>
        <w:t>нию и обучению предпринимателей, привлечение предпринимателей к участию в различных выставках и форумах.</w:t>
      </w:r>
    </w:p>
    <w:p w:rsid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C5D" w:rsidRDefault="00867C5D" w:rsidP="00867C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5D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t xml:space="preserve">             На территории муниципального района Пестравский промышленное производство остается одним из основных секторов экономики. Производство муниципального района по видам экономической деятельности развивается по четырем направлениям: </w:t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144B1">
            <wp:extent cx="6163310" cy="23653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t xml:space="preserve">        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67C5D">
        <w:rPr>
          <w:rFonts w:ascii="Times New Roman" w:hAnsi="Times New Roman" w:cs="Times New Roman"/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крупными и средними предприятиями по всем видам экономической деятельности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 </w:t>
      </w:r>
      <w:r w:rsidRPr="00867C5D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3054,0</w:t>
      </w:r>
      <w:r w:rsidRPr="00867C5D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867C5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867C5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5D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67C5D">
        <w:rPr>
          <w:rFonts w:ascii="Times New Roman" w:hAnsi="Times New Roman" w:cs="Times New Roman"/>
          <w:sz w:val="28"/>
          <w:szCs w:val="28"/>
        </w:rPr>
        <w:t>Торговля выполняет социальные задачи, способствует распределению материальных благ, является одним из источников дохода бюджета, формирует основы стабильности экономики, а так же важной сферой занятости населения.</w:t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7C5D">
        <w:rPr>
          <w:rFonts w:ascii="Times New Roman" w:hAnsi="Times New Roman" w:cs="Times New Roman"/>
          <w:sz w:val="28"/>
          <w:szCs w:val="28"/>
        </w:rPr>
        <w:t xml:space="preserve">На потребительском рынке в районе функционирует </w:t>
      </w:r>
      <w:r>
        <w:rPr>
          <w:rFonts w:ascii="Times New Roman" w:hAnsi="Times New Roman" w:cs="Times New Roman"/>
          <w:sz w:val="28"/>
          <w:szCs w:val="28"/>
        </w:rPr>
        <w:t>126 стационарных магазина общей</w:t>
      </w:r>
      <w:r w:rsidRPr="00867C5D">
        <w:rPr>
          <w:rFonts w:ascii="Times New Roman" w:hAnsi="Times New Roman" w:cs="Times New Roman"/>
          <w:sz w:val="28"/>
          <w:szCs w:val="28"/>
        </w:rPr>
        <w:t xml:space="preserve"> площадью торгового зала </w:t>
      </w:r>
      <w:r>
        <w:rPr>
          <w:rFonts w:ascii="Times New Roman" w:hAnsi="Times New Roman" w:cs="Times New Roman"/>
          <w:sz w:val="28"/>
          <w:szCs w:val="28"/>
        </w:rPr>
        <w:t xml:space="preserve">10,4 </w:t>
      </w:r>
      <w:r w:rsidRPr="00867C5D">
        <w:rPr>
          <w:rFonts w:ascii="Times New Roman" w:hAnsi="Times New Roman" w:cs="Times New Roman"/>
          <w:sz w:val="28"/>
          <w:szCs w:val="28"/>
        </w:rPr>
        <w:t xml:space="preserve">тыс. кв. метров,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67C5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7C5D">
        <w:rPr>
          <w:rFonts w:ascii="Times New Roman" w:hAnsi="Times New Roman" w:cs="Times New Roman"/>
          <w:sz w:val="28"/>
          <w:szCs w:val="28"/>
        </w:rPr>
        <w:t xml:space="preserve"> бытового обслуживания. Общественное питание в районе представлено предприятиями различных форматов: </w:t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t xml:space="preserve"> - открытой сети - 8 (посадочных мест -560); </w:t>
      </w: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t>- 11 столовых при учебных заведениях с количеством посадочных мест 698.</w:t>
      </w:r>
    </w:p>
    <w:p w:rsid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7C5D"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 в 2018 году </w:t>
      </w:r>
      <w:r w:rsidRPr="00867C5D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>
        <w:rPr>
          <w:rFonts w:ascii="Times New Roman" w:hAnsi="Times New Roman" w:cs="Times New Roman"/>
          <w:sz w:val="28"/>
          <w:szCs w:val="28"/>
        </w:rPr>
        <w:t xml:space="preserve">5,6 </w:t>
      </w:r>
      <w:r w:rsidRPr="00867C5D">
        <w:rPr>
          <w:rFonts w:ascii="Times New Roman" w:hAnsi="Times New Roman" w:cs="Times New Roman"/>
          <w:sz w:val="28"/>
          <w:szCs w:val="28"/>
        </w:rPr>
        <w:t xml:space="preserve">% по сравнению с аналогичным периодом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Pr="00867C5D">
        <w:rPr>
          <w:rFonts w:ascii="Times New Roman" w:hAnsi="Times New Roman" w:cs="Times New Roman"/>
          <w:sz w:val="28"/>
          <w:szCs w:val="28"/>
        </w:rPr>
        <w:t xml:space="preserve"> года и составил </w:t>
      </w:r>
      <w:r>
        <w:rPr>
          <w:rFonts w:ascii="Times New Roman" w:hAnsi="Times New Roman" w:cs="Times New Roman"/>
          <w:sz w:val="28"/>
          <w:szCs w:val="28"/>
        </w:rPr>
        <w:t>829308,0 тыс</w:t>
      </w:r>
      <w:r w:rsidRPr="00867C5D">
        <w:rPr>
          <w:rFonts w:ascii="Times New Roman" w:hAnsi="Times New Roman" w:cs="Times New Roman"/>
          <w:sz w:val="28"/>
          <w:szCs w:val="28"/>
        </w:rPr>
        <w:t xml:space="preserve">. рублей. В расчете на душу населения в год приходится  </w:t>
      </w:r>
      <w:r>
        <w:rPr>
          <w:rFonts w:ascii="Times New Roman" w:hAnsi="Times New Roman" w:cs="Times New Roman"/>
          <w:sz w:val="28"/>
          <w:szCs w:val="28"/>
        </w:rPr>
        <w:t>53 001,00  руб.</w:t>
      </w:r>
      <w:r w:rsidRPr="00867C5D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867C5D">
        <w:rPr>
          <w:rFonts w:ascii="Times New Roman" w:hAnsi="Times New Roman" w:cs="Times New Roman"/>
          <w:sz w:val="28"/>
          <w:szCs w:val="28"/>
        </w:rPr>
        <w:t xml:space="preserve">% выше уровня прошлого года. Оборот общественного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 </w:t>
      </w:r>
      <w:r w:rsidRPr="00867C5D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12446,6</w:t>
      </w:r>
      <w:r w:rsidRPr="00867C5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117,8</w:t>
      </w:r>
      <w:r w:rsidRPr="00867C5D">
        <w:rPr>
          <w:rFonts w:ascii="Times New Roman" w:hAnsi="Times New Roman" w:cs="Times New Roman"/>
          <w:sz w:val="28"/>
          <w:szCs w:val="28"/>
        </w:rPr>
        <w:t xml:space="preserve">% по сравнению с аналогичным периодом прошлого года.  В расчете на душу населения в год приходится  </w:t>
      </w:r>
      <w:r>
        <w:rPr>
          <w:rFonts w:ascii="Times New Roman" w:hAnsi="Times New Roman" w:cs="Times New Roman"/>
          <w:sz w:val="28"/>
          <w:szCs w:val="28"/>
        </w:rPr>
        <w:t>750,00  рублей.</w:t>
      </w:r>
    </w:p>
    <w:p w:rsid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7C5D">
        <w:rPr>
          <w:rFonts w:ascii="Times New Roman" w:hAnsi="Times New Roman" w:cs="Times New Roman"/>
          <w:sz w:val="28"/>
          <w:szCs w:val="28"/>
        </w:rPr>
        <w:t xml:space="preserve">Конкуренция позволяет заметно улучшить </w:t>
      </w:r>
      <w:r>
        <w:rPr>
          <w:rFonts w:ascii="Times New Roman" w:hAnsi="Times New Roman" w:cs="Times New Roman"/>
          <w:sz w:val="28"/>
          <w:szCs w:val="28"/>
        </w:rPr>
        <w:t xml:space="preserve">уровень обслуживания населения, </w:t>
      </w:r>
      <w:r w:rsidRPr="00867C5D">
        <w:rPr>
          <w:rFonts w:ascii="Times New Roman" w:hAnsi="Times New Roman" w:cs="Times New Roman"/>
          <w:sz w:val="28"/>
          <w:szCs w:val="28"/>
        </w:rPr>
        <w:t xml:space="preserve">предоставляя покупателю право выбора, как </w:t>
      </w:r>
      <w:r>
        <w:rPr>
          <w:rFonts w:ascii="Times New Roman" w:hAnsi="Times New Roman" w:cs="Times New Roman"/>
          <w:sz w:val="28"/>
          <w:szCs w:val="28"/>
        </w:rPr>
        <w:t xml:space="preserve">товаров, так и услуг в торговых </w:t>
      </w:r>
      <w:r w:rsidRPr="00867C5D">
        <w:rPr>
          <w:rFonts w:ascii="Times New Roman" w:hAnsi="Times New Roman" w:cs="Times New Roman"/>
          <w:sz w:val="28"/>
          <w:szCs w:val="28"/>
        </w:rPr>
        <w:t>предприятиях различного формата. Ранее действующ</w:t>
      </w:r>
      <w:r>
        <w:rPr>
          <w:rFonts w:ascii="Times New Roman" w:hAnsi="Times New Roman" w:cs="Times New Roman"/>
          <w:sz w:val="28"/>
          <w:szCs w:val="28"/>
        </w:rPr>
        <w:t xml:space="preserve">ие предприятия модернизируются, </w:t>
      </w:r>
      <w:r w:rsidRPr="00867C5D">
        <w:rPr>
          <w:rFonts w:ascii="Times New Roman" w:hAnsi="Times New Roman" w:cs="Times New Roman"/>
          <w:sz w:val="28"/>
          <w:szCs w:val="28"/>
        </w:rPr>
        <w:t>оснащаются новым оборудованием, приводятс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соответствие с современными </w:t>
      </w:r>
      <w:r w:rsidRPr="00867C5D">
        <w:rPr>
          <w:rFonts w:ascii="Times New Roman" w:hAnsi="Times New Roman" w:cs="Times New Roman"/>
          <w:sz w:val="28"/>
          <w:szCs w:val="28"/>
        </w:rPr>
        <w:t>требованиями организации торговли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C5D" w:rsidRPr="00867C5D" w:rsidRDefault="00867C5D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448" w:rsidRPr="00867C5D" w:rsidRDefault="00D93448" w:rsidP="0086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E23" w:rsidRPr="00D93448" w:rsidRDefault="00210E23" w:rsidP="00867C5D">
      <w:pPr>
        <w:jc w:val="both"/>
      </w:pPr>
    </w:p>
    <w:sectPr w:rsidR="00210E23" w:rsidRPr="00D93448" w:rsidSect="00B23F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EB"/>
    <w:rsid w:val="00210E23"/>
    <w:rsid w:val="00432B48"/>
    <w:rsid w:val="00867C5D"/>
    <w:rsid w:val="00B23F6E"/>
    <w:rsid w:val="00B424EB"/>
    <w:rsid w:val="00D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5</cp:revision>
  <dcterms:created xsi:type="dcterms:W3CDTF">2019-01-29T12:15:00Z</dcterms:created>
  <dcterms:modified xsi:type="dcterms:W3CDTF">2019-02-04T05:10:00Z</dcterms:modified>
</cp:coreProperties>
</file>